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23975" w14:textId="77777777" w:rsidR="00390522" w:rsidRPr="000B0711" w:rsidRDefault="00390522" w:rsidP="00390522">
      <w:pPr>
        <w:pStyle w:val="NormalTimesNewRoman"/>
        <w:tabs>
          <w:tab w:val="clear" w:pos="1080"/>
        </w:tabs>
      </w:pPr>
      <w:r>
        <w:t>Chapter 1</w:t>
      </w:r>
      <w:r w:rsidR="00EA5ACA">
        <w:t>8</w:t>
      </w:r>
    </w:p>
    <w:p w14:paraId="20A3213C" w14:textId="77777777" w:rsidR="00390522" w:rsidRPr="008D6C85" w:rsidRDefault="00EA5ACA" w:rsidP="00390522">
      <w:pPr>
        <w:pStyle w:val="NormalTimesNewRoman"/>
        <w:tabs>
          <w:tab w:val="clear" w:pos="1080"/>
        </w:tabs>
      </w:pPr>
      <w:r w:rsidRPr="008D6C85">
        <w:t>VETERANS AFFAIRS SUPPORTIVE HOUSING (VASH)</w:t>
      </w:r>
    </w:p>
    <w:p w14:paraId="2D3ECBA5" w14:textId="77777777" w:rsidR="00390522" w:rsidRPr="008D6C85" w:rsidRDefault="00390522" w:rsidP="00390522">
      <w:pPr>
        <w:pStyle w:val="OptionText"/>
        <w:tabs>
          <w:tab w:val="clear" w:pos="360"/>
          <w:tab w:val="clear" w:pos="1080"/>
          <w:tab w:val="clear" w:pos="1440"/>
        </w:tabs>
        <w:spacing w:before="240" w:after="0"/>
        <w:rPr>
          <w:b/>
          <w:bCs/>
        </w:rPr>
      </w:pPr>
      <w:r w:rsidRPr="008D6C85">
        <w:rPr>
          <w:b/>
          <w:bCs/>
        </w:rPr>
        <w:t>INTRODUCTION</w:t>
      </w:r>
    </w:p>
    <w:p w14:paraId="5D175268" w14:textId="77777777" w:rsidR="00390522" w:rsidRPr="008D6C85" w:rsidRDefault="00390522" w:rsidP="00390522">
      <w:pPr>
        <w:pStyle w:val="OptionText"/>
        <w:tabs>
          <w:tab w:val="clear" w:pos="360"/>
          <w:tab w:val="clear" w:pos="1080"/>
          <w:tab w:val="clear" w:pos="1440"/>
        </w:tabs>
        <w:overflowPunct w:val="0"/>
        <w:autoSpaceDE w:val="0"/>
        <w:autoSpaceDN w:val="0"/>
        <w:adjustRightInd w:val="0"/>
        <w:spacing w:after="0"/>
        <w:textAlignment w:val="baseline"/>
        <w:outlineLvl w:val="0"/>
      </w:pPr>
      <w:r w:rsidRPr="008D6C85">
        <w:t xml:space="preserve">This chapter describes HUD regulations and </w:t>
      </w:r>
      <w:r w:rsidR="00130B39" w:rsidRPr="008D6C85">
        <w:t>RHA</w:t>
      </w:r>
      <w:r w:rsidRPr="008D6C85">
        <w:t xml:space="preserve"> policies related to the HUD Veterans Affairs Supportive Housing (VASH) program in four parts:</w:t>
      </w:r>
    </w:p>
    <w:p w14:paraId="62C134F9" w14:textId="77777777" w:rsidR="004033E2" w:rsidRPr="00930B87" w:rsidRDefault="004033E2">
      <w:pPr>
        <w:rPr>
          <w:rFonts w:ascii="Times New Roman" w:hAnsi="Times New Roman" w:cs="Times New Roman"/>
        </w:rPr>
      </w:pPr>
    </w:p>
    <w:p w14:paraId="291A2274" w14:textId="77777777" w:rsidR="00416FD9" w:rsidRPr="00930B87" w:rsidRDefault="00390522">
      <w:pPr>
        <w:rPr>
          <w:rFonts w:ascii="Times New Roman" w:hAnsi="Times New Roman" w:cs="Times New Roman"/>
          <w:sz w:val="24"/>
          <w:szCs w:val="24"/>
          <w:u w:val="single"/>
        </w:rPr>
      </w:pPr>
      <w:r w:rsidRPr="008D6C85">
        <w:rPr>
          <w:rFonts w:ascii="Times New Roman" w:hAnsi="Times New Roman" w:cs="Times New Roman"/>
          <w:sz w:val="24"/>
          <w:szCs w:val="24"/>
          <w:u w:val="single"/>
        </w:rPr>
        <w:t>Part I: General Requirements-This part provides an overview of the VASH program and the basic requirements of the program</w:t>
      </w:r>
    </w:p>
    <w:p w14:paraId="6AA8887E" w14:textId="77777777" w:rsidR="00BF266F" w:rsidRPr="00930B87" w:rsidRDefault="00390522">
      <w:pPr>
        <w:rPr>
          <w:rFonts w:ascii="Times New Roman" w:hAnsi="Times New Roman" w:cs="Times New Roman"/>
          <w:sz w:val="24"/>
          <w:szCs w:val="24"/>
          <w:u w:val="single"/>
        </w:rPr>
      </w:pPr>
      <w:r w:rsidRPr="00930B87">
        <w:rPr>
          <w:rFonts w:ascii="Times New Roman" w:hAnsi="Times New Roman" w:cs="Times New Roman"/>
          <w:sz w:val="24"/>
          <w:szCs w:val="24"/>
          <w:u w:val="single"/>
        </w:rPr>
        <w:t>Part II:</w:t>
      </w:r>
      <w:r w:rsidR="00BF266F" w:rsidRPr="00930B87">
        <w:rPr>
          <w:rFonts w:ascii="Times New Roman" w:hAnsi="Times New Roman" w:cs="Times New Roman"/>
          <w:sz w:val="24"/>
          <w:szCs w:val="24"/>
          <w:u w:val="single"/>
        </w:rPr>
        <w:t xml:space="preserve">  Eligibility-This part describes the basic eligibility requirements</w:t>
      </w:r>
      <w:r w:rsidRPr="00930B87">
        <w:rPr>
          <w:rFonts w:ascii="Times New Roman" w:hAnsi="Times New Roman" w:cs="Times New Roman"/>
          <w:sz w:val="24"/>
          <w:szCs w:val="24"/>
          <w:u w:val="single"/>
        </w:rPr>
        <w:t xml:space="preserve"> </w:t>
      </w:r>
    </w:p>
    <w:p w14:paraId="5E892722" w14:textId="77777777" w:rsidR="00390522" w:rsidRPr="00930B87" w:rsidRDefault="00BF266F">
      <w:pPr>
        <w:rPr>
          <w:rFonts w:ascii="Times New Roman" w:hAnsi="Times New Roman" w:cs="Times New Roman"/>
          <w:sz w:val="24"/>
          <w:szCs w:val="24"/>
          <w:u w:val="single"/>
        </w:rPr>
      </w:pPr>
      <w:r w:rsidRPr="00930B87">
        <w:rPr>
          <w:rFonts w:ascii="Times New Roman" w:hAnsi="Times New Roman" w:cs="Times New Roman"/>
          <w:sz w:val="24"/>
          <w:szCs w:val="24"/>
          <w:u w:val="single"/>
        </w:rPr>
        <w:t xml:space="preserve">Part III: </w:t>
      </w:r>
      <w:r w:rsidR="00390522" w:rsidRPr="00930B87">
        <w:rPr>
          <w:rFonts w:ascii="Times New Roman" w:hAnsi="Times New Roman" w:cs="Times New Roman"/>
          <w:sz w:val="24"/>
          <w:szCs w:val="24"/>
          <w:u w:val="single"/>
        </w:rPr>
        <w:t>Voucher Issuance-This part describes the term of the voucher and lease</w:t>
      </w:r>
    </w:p>
    <w:p w14:paraId="4EAF29A1" w14:textId="77777777" w:rsidR="00390522" w:rsidRPr="00930B87" w:rsidRDefault="00390522">
      <w:pPr>
        <w:rPr>
          <w:rFonts w:ascii="Times New Roman" w:hAnsi="Times New Roman" w:cs="Times New Roman"/>
          <w:sz w:val="24"/>
          <w:szCs w:val="24"/>
          <w:u w:val="single"/>
        </w:rPr>
      </w:pPr>
      <w:r w:rsidRPr="00930B87">
        <w:rPr>
          <w:rFonts w:ascii="Times New Roman" w:hAnsi="Times New Roman" w:cs="Times New Roman"/>
          <w:sz w:val="24"/>
          <w:szCs w:val="24"/>
          <w:u w:val="single"/>
        </w:rPr>
        <w:t>Part I</w:t>
      </w:r>
      <w:r w:rsidR="00403FB7" w:rsidRPr="00930B87">
        <w:rPr>
          <w:rFonts w:ascii="Times New Roman" w:hAnsi="Times New Roman" w:cs="Times New Roman"/>
          <w:sz w:val="24"/>
          <w:szCs w:val="24"/>
          <w:u w:val="single"/>
        </w:rPr>
        <w:t>V</w:t>
      </w:r>
      <w:r w:rsidRPr="00930B87">
        <w:rPr>
          <w:rFonts w:ascii="Times New Roman" w:hAnsi="Times New Roman" w:cs="Times New Roman"/>
          <w:sz w:val="24"/>
          <w:szCs w:val="24"/>
          <w:u w:val="single"/>
        </w:rPr>
        <w:t>: Portability-This part describes the rules related to portability</w:t>
      </w:r>
    </w:p>
    <w:p w14:paraId="30DCDD01" w14:textId="77777777" w:rsidR="00390522" w:rsidRPr="00930B87" w:rsidRDefault="00403FB7">
      <w:pPr>
        <w:rPr>
          <w:rFonts w:ascii="Times New Roman" w:hAnsi="Times New Roman" w:cs="Times New Roman"/>
        </w:rPr>
      </w:pPr>
      <w:r w:rsidRPr="00930B87">
        <w:rPr>
          <w:rFonts w:ascii="Times New Roman" w:hAnsi="Times New Roman" w:cs="Times New Roman"/>
          <w:sz w:val="24"/>
          <w:szCs w:val="24"/>
          <w:u w:val="single"/>
        </w:rPr>
        <w:t xml:space="preserve">Part </w:t>
      </w:r>
      <w:r w:rsidR="00390522" w:rsidRPr="00930B87">
        <w:rPr>
          <w:rFonts w:ascii="Times New Roman" w:hAnsi="Times New Roman" w:cs="Times New Roman"/>
          <w:sz w:val="24"/>
          <w:szCs w:val="24"/>
          <w:u w:val="single"/>
        </w:rPr>
        <w:t>V: Denial of Assistance-The part describes the rules related to denial of assistance</w:t>
      </w:r>
    </w:p>
    <w:p w14:paraId="24174F33" w14:textId="77777777" w:rsidR="00390522" w:rsidRPr="008D6C85" w:rsidRDefault="00390522" w:rsidP="00390522">
      <w:pPr>
        <w:pStyle w:val="FootnoteText"/>
        <w:tabs>
          <w:tab w:val="clear" w:pos="1080"/>
        </w:tabs>
        <w:spacing w:before="240"/>
        <w:jc w:val="center"/>
        <w:rPr>
          <w:rFonts w:ascii="Times New Roman" w:hAnsi="Times New Roman"/>
          <w:b/>
          <w:sz w:val="24"/>
          <w:szCs w:val="24"/>
        </w:rPr>
      </w:pPr>
      <w:r w:rsidRPr="008D6C85">
        <w:rPr>
          <w:rFonts w:ascii="Times New Roman" w:hAnsi="Times New Roman"/>
          <w:b/>
          <w:sz w:val="24"/>
          <w:szCs w:val="24"/>
        </w:rPr>
        <w:t>PART I: GENERAL REQUIREMENTS</w:t>
      </w:r>
    </w:p>
    <w:p w14:paraId="2D461738" w14:textId="77777777" w:rsidR="00390522" w:rsidRPr="00930B87" w:rsidRDefault="00390522" w:rsidP="00390522">
      <w:pPr>
        <w:spacing w:before="240"/>
        <w:rPr>
          <w:rFonts w:ascii="Times New Roman" w:hAnsi="Times New Roman" w:cs="Times New Roman"/>
          <w:b/>
          <w:sz w:val="24"/>
        </w:rPr>
      </w:pPr>
      <w:r w:rsidRPr="00930B87">
        <w:rPr>
          <w:rFonts w:ascii="Times New Roman" w:hAnsi="Times New Roman" w:cs="Times New Roman"/>
          <w:b/>
          <w:sz w:val="24"/>
        </w:rPr>
        <w:t>18-I.A. OVERVIEW [24 CFR 982.201]</w:t>
      </w:r>
    </w:p>
    <w:p w14:paraId="74F581F4" w14:textId="77777777" w:rsidR="00390522" w:rsidRPr="00930B87" w:rsidRDefault="00390522">
      <w:pPr>
        <w:rPr>
          <w:rFonts w:ascii="Times New Roman" w:hAnsi="Times New Roman" w:cs="Times New Roman"/>
        </w:rPr>
      </w:pPr>
      <w:r w:rsidRPr="00930B87">
        <w:rPr>
          <w:rFonts w:ascii="Times New Roman" w:hAnsi="Times New Roman" w:cs="Times New Roman"/>
        </w:rPr>
        <w:t xml:space="preserve">The HUD veterans Affairs Supportive Housing (VASH) program combines HUD HCV rental assistance for homeless veterans with case management and clinical </w:t>
      </w:r>
      <w:r w:rsidR="00EA5ACA" w:rsidRPr="00930B87">
        <w:rPr>
          <w:rFonts w:ascii="Times New Roman" w:hAnsi="Times New Roman" w:cs="Times New Roman"/>
        </w:rPr>
        <w:t>services</w:t>
      </w:r>
      <w:r w:rsidRPr="00930B87">
        <w:rPr>
          <w:rFonts w:ascii="Times New Roman" w:hAnsi="Times New Roman" w:cs="Times New Roman"/>
        </w:rPr>
        <w:t xml:space="preserve"> provided by the Department of Veterans Affairs (VA).  Ongoing case management, health and other supportive services will be made available to homeless veterans.</w:t>
      </w:r>
    </w:p>
    <w:p w14:paraId="098759D7" w14:textId="77777777" w:rsidR="00390522" w:rsidRPr="00930B87" w:rsidRDefault="00390522">
      <w:pPr>
        <w:rPr>
          <w:rFonts w:ascii="Times New Roman" w:hAnsi="Times New Roman" w:cs="Times New Roman"/>
        </w:rPr>
      </w:pPr>
      <w:r w:rsidRPr="00930B87">
        <w:rPr>
          <w:rFonts w:ascii="Times New Roman" w:hAnsi="Times New Roman" w:cs="Times New Roman"/>
        </w:rPr>
        <w:t>The VASH program will be administered in accordance with regular HCV program requirements (24 CFR 982), except as described in this chapter.</w:t>
      </w:r>
    </w:p>
    <w:p w14:paraId="288E4BAC" w14:textId="77777777" w:rsidR="00390522" w:rsidRPr="008D6C85" w:rsidRDefault="00390522" w:rsidP="00390522">
      <w:pPr>
        <w:pStyle w:val="FootnoteText"/>
        <w:tabs>
          <w:tab w:val="clear" w:pos="1080"/>
        </w:tabs>
        <w:spacing w:before="240"/>
        <w:jc w:val="center"/>
        <w:rPr>
          <w:rFonts w:ascii="Times New Roman" w:hAnsi="Times New Roman"/>
          <w:b/>
          <w:sz w:val="24"/>
          <w:szCs w:val="24"/>
        </w:rPr>
      </w:pPr>
      <w:r w:rsidRPr="008D6C85">
        <w:rPr>
          <w:rFonts w:ascii="Times New Roman" w:hAnsi="Times New Roman"/>
          <w:b/>
          <w:sz w:val="24"/>
          <w:szCs w:val="24"/>
        </w:rPr>
        <w:t xml:space="preserve">PART II: ELIGIBLITY </w:t>
      </w:r>
    </w:p>
    <w:p w14:paraId="75F9D2A8" w14:textId="77777777" w:rsidR="00390522" w:rsidRPr="00930B87" w:rsidRDefault="00390522" w:rsidP="00390522">
      <w:pPr>
        <w:spacing w:before="240"/>
        <w:rPr>
          <w:rFonts w:ascii="Times New Roman" w:hAnsi="Times New Roman" w:cs="Times New Roman"/>
          <w:b/>
          <w:sz w:val="24"/>
        </w:rPr>
      </w:pPr>
      <w:r w:rsidRPr="00930B87">
        <w:rPr>
          <w:rFonts w:ascii="Times New Roman" w:hAnsi="Times New Roman" w:cs="Times New Roman"/>
          <w:b/>
          <w:sz w:val="24"/>
        </w:rPr>
        <w:t>18-II.A. FAMILY ELIGIBILITY AND SELECTION</w:t>
      </w:r>
    </w:p>
    <w:p w14:paraId="0C137AAF" w14:textId="77777777" w:rsidR="00390522" w:rsidRPr="00930B87" w:rsidRDefault="00390522" w:rsidP="00390522">
      <w:pPr>
        <w:spacing w:before="240"/>
        <w:rPr>
          <w:rFonts w:ascii="Times New Roman" w:hAnsi="Times New Roman" w:cs="Times New Roman"/>
          <w:sz w:val="24"/>
        </w:rPr>
      </w:pPr>
      <w:r w:rsidRPr="00930B87">
        <w:rPr>
          <w:rFonts w:ascii="Times New Roman" w:hAnsi="Times New Roman" w:cs="Times New Roman"/>
          <w:sz w:val="24"/>
        </w:rPr>
        <w:t>RHASNC will receive referrals from the Veterans Affairs Medical Center (VAMC).  VAMC will select families and determine initial family eligibility.  RHA will accept VAMC’s referral and conduct a criminal sex offender screening.</w:t>
      </w:r>
    </w:p>
    <w:p w14:paraId="62564498" w14:textId="77777777" w:rsidR="00390522" w:rsidRPr="00930B87" w:rsidRDefault="00390522" w:rsidP="00390522">
      <w:pPr>
        <w:spacing w:before="240"/>
        <w:rPr>
          <w:rFonts w:ascii="Times New Roman" w:hAnsi="Times New Roman" w:cs="Times New Roman"/>
          <w:b/>
          <w:sz w:val="24"/>
        </w:rPr>
      </w:pPr>
      <w:r w:rsidRPr="00930B87">
        <w:rPr>
          <w:rFonts w:ascii="Times New Roman" w:hAnsi="Times New Roman" w:cs="Times New Roman"/>
          <w:b/>
          <w:sz w:val="24"/>
        </w:rPr>
        <w:t>18-II.B. INCOME ELIGIBILITY</w:t>
      </w:r>
    </w:p>
    <w:p w14:paraId="22925DD4" w14:textId="77777777" w:rsidR="00390522" w:rsidRPr="00930B87" w:rsidRDefault="00BF266F" w:rsidP="00390522">
      <w:pPr>
        <w:spacing w:before="240"/>
        <w:rPr>
          <w:rFonts w:ascii="Times New Roman" w:hAnsi="Times New Roman" w:cs="Times New Roman"/>
          <w:sz w:val="24"/>
        </w:rPr>
      </w:pPr>
      <w:r w:rsidRPr="00930B87">
        <w:rPr>
          <w:rFonts w:ascii="Times New Roman" w:hAnsi="Times New Roman" w:cs="Times New Roman"/>
          <w:sz w:val="24"/>
        </w:rPr>
        <w:t>RHA must determine income eligibility for VASH families in accordance with 24 CFR 982.201.  Families whose income exceeds the applicable income limit will be denied admission.</w:t>
      </w:r>
    </w:p>
    <w:p w14:paraId="642642FD" w14:textId="77777777" w:rsidR="008D6C85" w:rsidRDefault="008D6C85" w:rsidP="00BF266F">
      <w:pPr>
        <w:pStyle w:val="FootnoteText"/>
        <w:tabs>
          <w:tab w:val="clear" w:pos="1080"/>
        </w:tabs>
        <w:spacing w:before="240"/>
        <w:jc w:val="center"/>
        <w:rPr>
          <w:rFonts w:ascii="Times New Roman" w:hAnsi="Times New Roman"/>
          <w:b/>
          <w:sz w:val="24"/>
          <w:szCs w:val="24"/>
        </w:rPr>
      </w:pPr>
    </w:p>
    <w:p w14:paraId="2AE4CDDC" w14:textId="77777777" w:rsidR="00BF266F" w:rsidRPr="008D6C85" w:rsidRDefault="00BF266F" w:rsidP="00BF266F">
      <w:pPr>
        <w:pStyle w:val="FootnoteText"/>
        <w:tabs>
          <w:tab w:val="clear" w:pos="1080"/>
        </w:tabs>
        <w:spacing w:before="240"/>
        <w:jc w:val="center"/>
        <w:rPr>
          <w:rFonts w:ascii="Times New Roman" w:hAnsi="Times New Roman"/>
          <w:b/>
          <w:sz w:val="24"/>
          <w:szCs w:val="24"/>
        </w:rPr>
      </w:pPr>
      <w:r w:rsidRPr="008D6C85">
        <w:rPr>
          <w:rFonts w:ascii="Times New Roman" w:hAnsi="Times New Roman"/>
          <w:b/>
          <w:sz w:val="24"/>
          <w:szCs w:val="24"/>
        </w:rPr>
        <w:lastRenderedPageBreak/>
        <w:t>PART I</w:t>
      </w:r>
      <w:r w:rsidR="00403FB7" w:rsidRPr="008D6C85">
        <w:rPr>
          <w:rFonts w:ascii="Times New Roman" w:hAnsi="Times New Roman"/>
          <w:b/>
          <w:sz w:val="24"/>
          <w:szCs w:val="24"/>
        </w:rPr>
        <w:t>I</w:t>
      </w:r>
      <w:r w:rsidRPr="008D6C85">
        <w:rPr>
          <w:rFonts w:ascii="Times New Roman" w:hAnsi="Times New Roman"/>
          <w:b/>
          <w:sz w:val="24"/>
          <w:szCs w:val="24"/>
        </w:rPr>
        <w:t>I: VOUCHER ISSUANCE</w:t>
      </w:r>
    </w:p>
    <w:p w14:paraId="26BA449E" w14:textId="77777777" w:rsidR="00BF266F" w:rsidRPr="00930B87" w:rsidRDefault="00BF266F" w:rsidP="00BF266F">
      <w:pPr>
        <w:spacing w:before="240"/>
        <w:rPr>
          <w:rFonts w:ascii="Times New Roman" w:hAnsi="Times New Roman" w:cs="Times New Roman"/>
          <w:b/>
          <w:sz w:val="24"/>
        </w:rPr>
      </w:pPr>
      <w:r w:rsidRPr="00930B87">
        <w:rPr>
          <w:rFonts w:ascii="Times New Roman" w:hAnsi="Times New Roman" w:cs="Times New Roman"/>
          <w:b/>
          <w:sz w:val="24"/>
        </w:rPr>
        <w:t>18-III.A. VOUCHER ISSUANCE</w:t>
      </w:r>
    </w:p>
    <w:p w14:paraId="52E7371E" w14:textId="77777777" w:rsidR="00BF266F" w:rsidRPr="00930B87" w:rsidRDefault="00BF266F" w:rsidP="00BF266F">
      <w:pPr>
        <w:spacing w:before="240"/>
        <w:rPr>
          <w:rFonts w:ascii="Times New Roman" w:hAnsi="Times New Roman" w:cs="Times New Roman"/>
          <w:sz w:val="24"/>
        </w:rPr>
      </w:pPr>
      <w:r w:rsidRPr="00930B87">
        <w:rPr>
          <w:rFonts w:ascii="Times New Roman" w:hAnsi="Times New Roman" w:cs="Times New Roman"/>
          <w:sz w:val="24"/>
        </w:rPr>
        <w:t>Since VASH vouchers are for Homeless Veterans, the VASH vouchers must always remain with a Veteran.  In the case of divorce or separation, the voucher remains with the eligible Veteran.  If the Veteran dies, the VASH voucher could remain with the remaining members of the tenant family and the family may continue to utilize the HUD-VASH voucher.  If VASH case management services are no longer needed, and if a tenant-based voucher is available, the remaining family members(s) may be offered a tenant-based voucher in order to allow the VASH voucher to be utilized for another Veteran.</w:t>
      </w:r>
    </w:p>
    <w:p w14:paraId="0B3A4BF3" w14:textId="77777777" w:rsidR="00BF266F" w:rsidRPr="00930B87" w:rsidRDefault="00BF266F" w:rsidP="00BF266F">
      <w:pPr>
        <w:spacing w:before="240"/>
        <w:rPr>
          <w:rFonts w:ascii="Times New Roman" w:hAnsi="Times New Roman" w:cs="Times New Roman"/>
          <w:sz w:val="24"/>
        </w:rPr>
      </w:pPr>
      <w:r w:rsidRPr="00930B87">
        <w:rPr>
          <w:rFonts w:ascii="Times New Roman" w:hAnsi="Times New Roman" w:cs="Times New Roman"/>
          <w:b/>
          <w:sz w:val="24"/>
        </w:rPr>
        <w:t>18-III.B. INITIAL TERM OF THE VOUCHER</w:t>
      </w:r>
    </w:p>
    <w:p w14:paraId="568058C8" w14:textId="77777777" w:rsidR="00BF266F" w:rsidRPr="00930B87" w:rsidRDefault="00BF266F" w:rsidP="00BF266F">
      <w:pPr>
        <w:spacing w:before="240"/>
        <w:rPr>
          <w:rFonts w:ascii="Times New Roman" w:hAnsi="Times New Roman" w:cs="Times New Roman"/>
          <w:sz w:val="24"/>
        </w:rPr>
      </w:pPr>
      <w:r w:rsidRPr="00930B87">
        <w:rPr>
          <w:rFonts w:ascii="Times New Roman" w:hAnsi="Times New Roman" w:cs="Times New Roman"/>
          <w:sz w:val="24"/>
        </w:rPr>
        <w:t>VASH vouchers are issued with an initial search term of 120 days.  Extensions, suspensions, and progress reports will be consistent with the tenant-based voucher program</w:t>
      </w:r>
      <w:r w:rsidR="00403FB7" w:rsidRPr="00930B87">
        <w:rPr>
          <w:rFonts w:ascii="Times New Roman" w:hAnsi="Times New Roman" w:cs="Times New Roman"/>
          <w:sz w:val="24"/>
        </w:rPr>
        <w:t>, but will apply after the minimum 120-day initial search term.</w:t>
      </w:r>
    </w:p>
    <w:p w14:paraId="14DAD0A4" w14:textId="77777777" w:rsidR="00403FB7" w:rsidRPr="00930B87" w:rsidRDefault="00403FB7" w:rsidP="00BF266F">
      <w:pPr>
        <w:spacing w:before="240"/>
        <w:rPr>
          <w:rFonts w:ascii="Times New Roman" w:hAnsi="Times New Roman" w:cs="Times New Roman"/>
          <w:b/>
          <w:sz w:val="24"/>
        </w:rPr>
      </w:pPr>
      <w:r w:rsidRPr="00930B87">
        <w:rPr>
          <w:rFonts w:ascii="Times New Roman" w:hAnsi="Times New Roman" w:cs="Times New Roman"/>
          <w:b/>
          <w:sz w:val="24"/>
        </w:rPr>
        <w:t>18-III.C. INITIAL LEASE TERM</w:t>
      </w:r>
    </w:p>
    <w:p w14:paraId="2982F135" w14:textId="77777777" w:rsidR="00403FB7" w:rsidRPr="00930B87" w:rsidRDefault="00403FB7" w:rsidP="00BF266F">
      <w:pPr>
        <w:spacing w:before="240"/>
        <w:rPr>
          <w:rFonts w:ascii="Times New Roman" w:hAnsi="Times New Roman" w:cs="Times New Roman"/>
          <w:sz w:val="24"/>
        </w:rPr>
      </w:pPr>
      <w:r w:rsidRPr="00930B87">
        <w:rPr>
          <w:rFonts w:ascii="Times New Roman" w:hAnsi="Times New Roman" w:cs="Times New Roman"/>
          <w:sz w:val="24"/>
        </w:rPr>
        <w:t>As with the tenant-based HCV program, VASH participants must enter into an initial lease term with the owner of one year.</w:t>
      </w:r>
    </w:p>
    <w:p w14:paraId="1F6C38A0" w14:textId="77777777" w:rsidR="00403FB7" w:rsidRPr="00930B87" w:rsidRDefault="00403FB7" w:rsidP="00BF266F">
      <w:pPr>
        <w:spacing w:before="240"/>
        <w:rPr>
          <w:rFonts w:ascii="Times New Roman" w:hAnsi="Times New Roman" w:cs="Times New Roman"/>
          <w:sz w:val="24"/>
        </w:rPr>
      </w:pPr>
    </w:p>
    <w:p w14:paraId="15C518B6" w14:textId="77777777" w:rsidR="00BF266F" w:rsidRPr="00930B87" w:rsidRDefault="00BF266F" w:rsidP="00BF266F">
      <w:pPr>
        <w:spacing w:before="240"/>
        <w:rPr>
          <w:rFonts w:ascii="Times New Roman" w:hAnsi="Times New Roman" w:cs="Times New Roman"/>
          <w:sz w:val="24"/>
        </w:rPr>
      </w:pPr>
    </w:p>
    <w:p w14:paraId="4551B5A4" w14:textId="77777777" w:rsidR="00390522" w:rsidRPr="00930B87" w:rsidRDefault="00390522" w:rsidP="00390522">
      <w:pPr>
        <w:spacing w:before="240"/>
        <w:rPr>
          <w:rFonts w:ascii="Times New Roman" w:hAnsi="Times New Roman" w:cs="Times New Roman"/>
          <w:sz w:val="24"/>
        </w:rPr>
      </w:pPr>
      <w:r w:rsidRPr="00930B87">
        <w:rPr>
          <w:rFonts w:ascii="Times New Roman" w:hAnsi="Times New Roman" w:cs="Times New Roman"/>
          <w:sz w:val="24"/>
        </w:rPr>
        <w:t xml:space="preserve">  </w:t>
      </w:r>
    </w:p>
    <w:p w14:paraId="6AB21EE8" w14:textId="77777777" w:rsidR="00390522" w:rsidRPr="00930B87" w:rsidRDefault="00390522">
      <w:pPr>
        <w:rPr>
          <w:rFonts w:ascii="Times New Roman" w:hAnsi="Times New Roman" w:cs="Times New Roman"/>
        </w:rPr>
      </w:pPr>
    </w:p>
    <w:p w14:paraId="4E588B50" w14:textId="77777777" w:rsidR="00403FB7" w:rsidRPr="00930B87" w:rsidRDefault="00403FB7">
      <w:pPr>
        <w:rPr>
          <w:rFonts w:ascii="Times New Roman" w:hAnsi="Times New Roman" w:cs="Times New Roman"/>
        </w:rPr>
      </w:pPr>
    </w:p>
    <w:p w14:paraId="35E55E85" w14:textId="77777777" w:rsidR="00403FB7" w:rsidRPr="00930B87" w:rsidRDefault="00403FB7">
      <w:pPr>
        <w:rPr>
          <w:rFonts w:ascii="Times New Roman" w:hAnsi="Times New Roman" w:cs="Times New Roman"/>
        </w:rPr>
      </w:pPr>
    </w:p>
    <w:p w14:paraId="3B67E1B8" w14:textId="77777777" w:rsidR="00403FB7" w:rsidRPr="00930B87" w:rsidRDefault="00403FB7">
      <w:pPr>
        <w:rPr>
          <w:rFonts w:ascii="Times New Roman" w:hAnsi="Times New Roman" w:cs="Times New Roman"/>
        </w:rPr>
      </w:pPr>
    </w:p>
    <w:p w14:paraId="1B4B1BAC" w14:textId="77777777" w:rsidR="00403FB7" w:rsidRPr="00930B87" w:rsidRDefault="00403FB7">
      <w:pPr>
        <w:rPr>
          <w:rFonts w:ascii="Times New Roman" w:hAnsi="Times New Roman" w:cs="Times New Roman"/>
        </w:rPr>
      </w:pPr>
    </w:p>
    <w:p w14:paraId="2B71686E" w14:textId="77777777" w:rsidR="00403FB7" w:rsidRPr="00930B87" w:rsidRDefault="00403FB7">
      <w:pPr>
        <w:rPr>
          <w:rFonts w:ascii="Times New Roman" w:hAnsi="Times New Roman" w:cs="Times New Roman"/>
        </w:rPr>
      </w:pPr>
    </w:p>
    <w:p w14:paraId="38C020B9" w14:textId="77777777" w:rsidR="00403FB7" w:rsidRPr="00930B87" w:rsidRDefault="00403FB7">
      <w:pPr>
        <w:rPr>
          <w:rFonts w:ascii="Times New Roman" w:hAnsi="Times New Roman" w:cs="Times New Roman"/>
        </w:rPr>
      </w:pPr>
    </w:p>
    <w:p w14:paraId="3DB42E1A" w14:textId="77777777" w:rsidR="00403FB7" w:rsidRPr="00930B87" w:rsidRDefault="00403FB7">
      <w:pPr>
        <w:rPr>
          <w:rFonts w:ascii="Times New Roman" w:hAnsi="Times New Roman" w:cs="Times New Roman"/>
        </w:rPr>
      </w:pPr>
    </w:p>
    <w:p w14:paraId="44596D91" w14:textId="77777777" w:rsidR="00403FB7" w:rsidRPr="00930B87" w:rsidRDefault="00403FB7">
      <w:pPr>
        <w:rPr>
          <w:rFonts w:ascii="Times New Roman" w:hAnsi="Times New Roman" w:cs="Times New Roman"/>
        </w:rPr>
      </w:pPr>
    </w:p>
    <w:p w14:paraId="35CD3083" w14:textId="77777777" w:rsidR="00403FB7" w:rsidRPr="008D6C85" w:rsidRDefault="00403FB7" w:rsidP="00403FB7">
      <w:pPr>
        <w:pStyle w:val="FootnoteText"/>
        <w:tabs>
          <w:tab w:val="clear" w:pos="1080"/>
        </w:tabs>
        <w:spacing w:before="240"/>
        <w:jc w:val="center"/>
        <w:rPr>
          <w:rFonts w:ascii="Times New Roman" w:hAnsi="Times New Roman"/>
          <w:b/>
          <w:sz w:val="24"/>
          <w:szCs w:val="24"/>
        </w:rPr>
      </w:pPr>
      <w:r w:rsidRPr="008D6C85">
        <w:rPr>
          <w:rFonts w:ascii="Times New Roman" w:hAnsi="Times New Roman"/>
          <w:b/>
          <w:sz w:val="24"/>
          <w:szCs w:val="24"/>
        </w:rPr>
        <w:lastRenderedPageBreak/>
        <w:t>PART IV: PORTABILITY</w:t>
      </w:r>
    </w:p>
    <w:p w14:paraId="1BCAED74" w14:textId="77777777" w:rsidR="00403FB7" w:rsidRPr="008D6C85" w:rsidRDefault="00403FB7" w:rsidP="00403FB7">
      <w:pPr>
        <w:pStyle w:val="FootnoteText"/>
        <w:tabs>
          <w:tab w:val="clear" w:pos="1080"/>
        </w:tabs>
        <w:spacing w:before="240"/>
        <w:jc w:val="center"/>
        <w:rPr>
          <w:rFonts w:ascii="Times New Roman" w:hAnsi="Times New Roman"/>
          <w:b/>
          <w:sz w:val="24"/>
          <w:szCs w:val="24"/>
        </w:rPr>
      </w:pPr>
    </w:p>
    <w:p w14:paraId="53044924" w14:textId="77777777" w:rsidR="00403FB7" w:rsidRPr="00930B87" w:rsidRDefault="00403FB7">
      <w:pPr>
        <w:rPr>
          <w:rFonts w:ascii="Times New Roman" w:hAnsi="Times New Roman" w:cs="Times New Roman"/>
        </w:rPr>
      </w:pPr>
      <w:r w:rsidRPr="00930B87">
        <w:rPr>
          <w:rFonts w:ascii="Times New Roman" w:hAnsi="Times New Roman" w:cs="Times New Roman"/>
          <w:b/>
          <w:sz w:val="24"/>
        </w:rPr>
        <w:t>18-IV.A. OVERVIEW</w:t>
      </w:r>
      <w:r w:rsidRPr="00930B87">
        <w:rPr>
          <w:rFonts w:ascii="Times New Roman" w:hAnsi="Times New Roman" w:cs="Times New Roman"/>
        </w:rPr>
        <w:t xml:space="preserve"> </w:t>
      </w:r>
    </w:p>
    <w:p w14:paraId="6676C749" w14:textId="77777777" w:rsidR="00403FB7" w:rsidRPr="00930B87" w:rsidRDefault="00403FB7">
      <w:pPr>
        <w:rPr>
          <w:rFonts w:ascii="Times New Roman" w:hAnsi="Times New Roman" w:cs="Times New Roman"/>
        </w:rPr>
      </w:pPr>
      <w:r w:rsidRPr="00930B87">
        <w:rPr>
          <w:rFonts w:ascii="Times New Roman" w:hAnsi="Times New Roman" w:cs="Times New Roman"/>
        </w:rPr>
        <w:t>An eligible VASH voucher holder wishing to exercise portability to another jurisdiction must choose a location where there is a VAMC with an available VASH voucher to provide case management services or portability is not allowed.</w:t>
      </w:r>
    </w:p>
    <w:p w14:paraId="75C83A38" w14:textId="77777777" w:rsidR="00403FB7" w:rsidRPr="008D6C85" w:rsidRDefault="00403FB7">
      <w:pPr>
        <w:rPr>
          <w:rFonts w:ascii="Times New Roman" w:hAnsi="Times New Roman" w:cs="Times New Roman"/>
          <w:b/>
          <w:sz w:val="24"/>
        </w:rPr>
      </w:pPr>
      <w:r w:rsidRPr="008D6C85">
        <w:rPr>
          <w:rFonts w:ascii="Times New Roman" w:hAnsi="Times New Roman" w:cs="Times New Roman"/>
          <w:b/>
          <w:sz w:val="24"/>
        </w:rPr>
        <w:t>18-IV.B. PORTABILITY WITH ORIGINAL VAMC CASEMANAGEMENT</w:t>
      </w:r>
    </w:p>
    <w:p w14:paraId="1D6E7C78" w14:textId="77777777" w:rsidR="00403FB7" w:rsidRPr="00930B87" w:rsidRDefault="00130B39">
      <w:pPr>
        <w:rPr>
          <w:rFonts w:ascii="Times New Roman" w:hAnsi="Times New Roman" w:cs="Times New Roman"/>
          <w:sz w:val="24"/>
        </w:rPr>
      </w:pPr>
      <w:r w:rsidRPr="00930B87">
        <w:rPr>
          <w:rFonts w:ascii="Times New Roman" w:hAnsi="Times New Roman" w:cs="Times New Roman"/>
          <w:sz w:val="24"/>
        </w:rPr>
        <w:t>At times, RHA</w:t>
      </w:r>
      <w:r w:rsidR="00403FB7" w:rsidRPr="00930B87">
        <w:rPr>
          <w:rFonts w:ascii="Times New Roman" w:hAnsi="Times New Roman" w:cs="Times New Roman"/>
          <w:sz w:val="24"/>
        </w:rPr>
        <w:t xml:space="preserve">’s </w:t>
      </w:r>
      <w:r w:rsidR="008D6C85">
        <w:rPr>
          <w:rFonts w:ascii="Times New Roman" w:hAnsi="Times New Roman" w:cs="Times New Roman"/>
          <w:sz w:val="24"/>
        </w:rPr>
        <w:t>p</w:t>
      </w:r>
      <w:r w:rsidR="00403FB7" w:rsidRPr="00930B87">
        <w:rPr>
          <w:rFonts w:ascii="Times New Roman" w:hAnsi="Times New Roman" w:cs="Times New Roman"/>
          <w:sz w:val="24"/>
        </w:rPr>
        <w:t xml:space="preserve">artnering VAMC will still be able to provide case management.  If the family moves under portability, and </w:t>
      </w:r>
      <w:r w:rsidRPr="00930B87">
        <w:rPr>
          <w:rFonts w:ascii="Times New Roman" w:hAnsi="Times New Roman" w:cs="Times New Roman"/>
          <w:sz w:val="24"/>
        </w:rPr>
        <w:t>RHA</w:t>
      </w:r>
      <w:r w:rsidR="00403FB7" w:rsidRPr="00930B87">
        <w:rPr>
          <w:rFonts w:ascii="Times New Roman" w:hAnsi="Times New Roman" w:cs="Times New Roman"/>
          <w:sz w:val="24"/>
        </w:rPr>
        <w:t xml:space="preserve">’s partnering VAMC will still be able to provide the necessary case management services due to its proximity of the partnering VAMC, the receiving PHA must process the move in accordance with the portability procedures of 24 CFR 982.355.  If the </w:t>
      </w:r>
      <w:r w:rsidR="0061522C" w:rsidRPr="00930B87">
        <w:rPr>
          <w:rFonts w:ascii="Times New Roman" w:hAnsi="Times New Roman" w:cs="Times New Roman"/>
          <w:sz w:val="24"/>
        </w:rPr>
        <w:t xml:space="preserve">receiving PHA has VASH vouchers available, they may absorb or administer the voucher.  Both the VAMC and </w:t>
      </w:r>
      <w:r w:rsidRPr="00930B87">
        <w:rPr>
          <w:rFonts w:ascii="Times New Roman" w:hAnsi="Times New Roman" w:cs="Times New Roman"/>
          <w:sz w:val="24"/>
        </w:rPr>
        <w:t>RHA</w:t>
      </w:r>
      <w:r w:rsidR="0061522C" w:rsidRPr="008D6C85">
        <w:rPr>
          <w:rFonts w:ascii="Times New Roman" w:hAnsi="Times New Roman" w:cs="Times New Roman"/>
          <w:sz w:val="24"/>
        </w:rPr>
        <w:t xml:space="preserve"> must be in support of the family’s relocation before approving the family to port.</w:t>
      </w:r>
    </w:p>
    <w:p w14:paraId="32A9C077" w14:textId="77777777" w:rsidR="0061522C" w:rsidRPr="00930B87" w:rsidRDefault="0061522C">
      <w:pPr>
        <w:rPr>
          <w:rFonts w:ascii="Times New Roman" w:hAnsi="Times New Roman" w:cs="Times New Roman"/>
          <w:b/>
          <w:sz w:val="24"/>
        </w:rPr>
      </w:pPr>
      <w:r w:rsidRPr="00930B87">
        <w:rPr>
          <w:rFonts w:ascii="Times New Roman" w:hAnsi="Times New Roman" w:cs="Times New Roman"/>
          <w:b/>
          <w:sz w:val="24"/>
        </w:rPr>
        <w:t>18-IV.C. PORTABILITY WITH RECEIVING PHA’S PARTNERING VAMC</w:t>
      </w:r>
    </w:p>
    <w:p w14:paraId="354969E7" w14:textId="77777777" w:rsidR="0061522C" w:rsidRPr="00930B87" w:rsidRDefault="0061522C">
      <w:pPr>
        <w:rPr>
          <w:rFonts w:ascii="Times New Roman" w:hAnsi="Times New Roman" w:cs="Times New Roman"/>
        </w:rPr>
      </w:pPr>
      <w:r w:rsidRPr="00930B87">
        <w:rPr>
          <w:rFonts w:ascii="Times New Roman" w:hAnsi="Times New Roman" w:cs="Times New Roman"/>
          <w:sz w:val="24"/>
        </w:rPr>
        <w:t xml:space="preserve"> </w:t>
      </w:r>
      <w:r w:rsidR="00EA5ACA" w:rsidRPr="00930B87">
        <w:rPr>
          <w:rFonts w:ascii="Times New Roman" w:hAnsi="Times New Roman" w:cs="Times New Roman"/>
          <w:sz w:val="24"/>
        </w:rPr>
        <w:t>If a family wants to move to another jurisdiction where it will not be possible for RHA</w:t>
      </w:r>
      <w:r w:rsidR="00EA5ACA" w:rsidRPr="008D6C85">
        <w:rPr>
          <w:rFonts w:ascii="Times New Roman" w:hAnsi="Times New Roman" w:cs="Times New Roman"/>
          <w:sz w:val="24"/>
        </w:rPr>
        <w:t>’s partnering VAMC to provide case management services, the VAMC must first approve the family’s relocation and then determine that the VASH family could be served by</w:t>
      </w:r>
      <w:r w:rsidR="00EA5ACA" w:rsidRPr="00930B87">
        <w:rPr>
          <w:rFonts w:ascii="Times New Roman" w:hAnsi="Times New Roman" w:cs="Times New Roman"/>
          <w:sz w:val="24"/>
        </w:rPr>
        <w:t xml:space="preserve"> another VAMC that is participating in the VASH program.  </w:t>
      </w:r>
      <w:r w:rsidRPr="00930B87">
        <w:rPr>
          <w:rFonts w:ascii="Times New Roman" w:hAnsi="Times New Roman" w:cs="Times New Roman"/>
          <w:sz w:val="24"/>
        </w:rPr>
        <w:t>The receiving PHA must have a VASH voucher available for this family.  In these cases, the family must b</w:t>
      </w:r>
      <w:r w:rsidRPr="008D6C85">
        <w:rPr>
          <w:rFonts w:ascii="Times New Roman" w:hAnsi="Times New Roman" w:cs="Times New Roman"/>
          <w:sz w:val="24"/>
        </w:rPr>
        <w:t>e absorbed by the receiving PHA’s VASH program either as a new admission or as a portability m</w:t>
      </w:r>
      <w:r w:rsidRPr="00930B87">
        <w:rPr>
          <w:rFonts w:ascii="Times New Roman" w:hAnsi="Times New Roman" w:cs="Times New Roman"/>
          <w:sz w:val="24"/>
        </w:rPr>
        <w:t>ove-in.  When the VASH voucher is absorbed by the receiving PHA,</w:t>
      </w:r>
      <w:r w:rsidR="00130B39" w:rsidRPr="00930B87">
        <w:rPr>
          <w:rFonts w:ascii="Times New Roman" w:hAnsi="Times New Roman" w:cs="Times New Roman"/>
          <w:sz w:val="24"/>
        </w:rPr>
        <w:t xml:space="preserve"> RHA</w:t>
      </w:r>
      <w:r w:rsidRPr="00930B87">
        <w:rPr>
          <w:rFonts w:ascii="Times New Roman" w:hAnsi="Times New Roman" w:cs="Times New Roman"/>
          <w:sz w:val="24"/>
        </w:rPr>
        <w:t>’s VASH voucher will become available to lease to a new VASH eligible family, as determined by the partnering VAMC.</w:t>
      </w:r>
    </w:p>
    <w:p w14:paraId="5C708022" w14:textId="77777777" w:rsidR="00403FB7" w:rsidRPr="00930B87" w:rsidRDefault="00403FB7">
      <w:pPr>
        <w:rPr>
          <w:rFonts w:ascii="Times New Roman" w:hAnsi="Times New Roman" w:cs="Times New Roman"/>
        </w:rPr>
      </w:pPr>
    </w:p>
    <w:p w14:paraId="62F0818D" w14:textId="77777777" w:rsidR="00403FB7" w:rsidRPr="00930B87" w:rsidRDefault="00403FB7">
      <w:pPr>
        <w:rPr>
          <w:rFonts w:ascii="Times New Roman" w:hAnsi="Times New Roman" w:cs="Times New Roman"/>
        </w:rPr>
      </w:pPr>
      <w:r w:rsidRPr="00930B87">
        <w:rPr>
          <w:rFonts w:ascii="Times New Roman" w:hAnsi="Times New Roman" w:cs="Times New Roman"/>
        </w:rPr>
        <w:t xml:space="preserve"> </w:t>
      </w:r>
    </w:p>
    <w:p w14:paraId="3FA6D8F6" w14:textId="77777777" w:rsidR="0061522C" w:rsidRPr="00930B87" w:rsidRDefault="0061522C">
      <w:pPr>
        <w:rPr>
          <w:rFonts w:ascii="Times New Roman" w:hAnsi="Times New Roman" w:cs="Times New Roman"/>
        </w:rPr>
      </w:pPr>
    </w:p>
    <w:p w14:paraId="7EDE2DEE" w14:textId="77777777" w:rsidR="0061522C" w:rsidRPr="00930B87" w:rsidRDefault="0061522C">
      <w:pPr>
        <w:rPr>
          <w:rFonts w:ascii="Times New Roman" w:hAnsi="Times New Roman" w:cs="Times New Roman"/>
        </w:rPr>
      </w:pPr>
    </w:p>
    <w:p w14:paraId="2C94F820" w14:textId="77777777" w:rsidR="0061522C" w:rsidRPr="00930B87" w:rsidRDefault="0061522C">
      <w:pPr>
        <w:rPr>
          <w:rFonts w:ascii="Times New Roman" w:hAnsi="Times New Roman" w:cs="Times New Roman"/>
        </w:rPr>
      </w:pPr>
    </w:p>
    <w:p w14:paraId="69FFB66B" w14:textId="77777777" w:rsidR="0061522C" w:rsidRPr="00930B87" w:rsidRDefault="0061522C">
      <w:pPr>
        <w:rPr>
          <w:rFonts w:ascii="Times New Roman" w:hAnsi="Times New Roman" w:cs="Times New Roman"/>
        </w:rPr>
      </w:pPr>
    </w:p>
    <w:p w14:paraId="12061C10" w14:textId="77777777" w:rsidR="0061522C" w:rsidRDefault="0061522C">
      <w:pPr>
        <w:rPr>
          <w:rFonts w:ascii="Times New Roman" w:hAnsi="Times New Roman" w:cs="Times New Roman"/>
        </w:rPr>
      </w:pPr>
    </w:p>
    <w:p w14:paraId="0F6F4897" w14:textId="77777777" w:rsidR="008D6C85" w:rsidRDefault="008D6C85">
      <w:pPr>
        <w:rPr>
          <w:rFonts w:ascii="Times New Roman" w:hAnsi="Times New Roman" w:cs="Times New Roman"/>
        </w:rPr>
      </w:pPr>
    </w:p>
    <w:p w14:paraId="3B4073DD" w14:textId="77777777" w:rsidR="008D6C85" w:rsidRPr="00930B87" w:rsidRDefault="008D6C85">
      <w:pPr>
        <w:rPr>
          <w:rFonts w:ascii="Times New Roman" w:hAnsi="Times New Roman" w:cs="Times New Roman"/>
        </w:rPr>
      </w:pPr>
    </w:p>
    <w:p w14:paraId="32A9C92A" w14:textId="77777777" w:rsidR="0061522C" w:rsidRPr="00930B87" w:rsidRDefault="0061522C">
      <w:pPr>
        <w:rPr>
          <w:rFonts w:ascii="Times New Roman" w:hAnsi="Times New Roman" w:cs="Times New Roman"/>
        </w:rPr>
      </w:pPr>
    </w:p>
    <w:p w14:paraId="36972EF8" w14:textId="77777777" w:rsidR="0061522C" w:rsidRPr="008D6C85" w:rsidRDefault="0061522C" w:rsidP="0061522C">
      <w:pPr>
        <w:pStyle w:val="FootnoteText"/>
        <w:tabs>
          <w:tab w:val="clear" w:pos="1080"/>
        </w:tabs>
        <w:spacing w:before="240"/>
        <w:jc w:val="center"/>
        <w:rPr>
          <w:rFonts w:ascii="Times New Roman" w:hAnsi="Times New Roman"/>
          <w:b/>
          <w:sz w:val="24"/>
          <w:szCs w:val="24"/>
        </w:rPr>
      </w:pPr>
      <w:r w:rsidRPr="008D6C85">
        <w:rPr>
          <w:rFonts w:ascii="Times New Roman" w:hAnsi="Times New Roman"/>
          <w:b/>
          <w:sz w:val="24"/>
          <w:szCs w:val="24"/>
        </w:rPr>
        <w:t>PART V: DENIAL OF ASSISTANCE</w:t>
      </w:r>
    </w:p>
    <w:p w14:paraId="60F1AA59" w14:textId="77777777" w:rsidR="0061522C" w:rsidRPr="00930B87" w:rsidRDefault="0061522C" w:rsidP="0061522C">
      <w:pPr>
        <w:spacing w:before="240"/>
        <w:rPr>
          <w:rFonts w:ascii="Times New Roman" w:hAnsi="Times New Roman" w:cs="Times New Roman"/>
          <w:b/>
          <w:sz w:val="24"/>
        </w:rPr>
      </w:pPr>
      <w:r w:rsidRPr="00930B87">
        <w:rPr>
          <w:rFonts w:ascii="Times New Roman" w:hAnsi="Times New Roman" w:cs="Times New Roman"/>
          <w:b/>
          <w:sz w:val="24"/>
        </w:rPr>
        <w:t>18-V.A. DENIAL AT INTAKE</w:t>
      </w:r>
    </w:p>
    <w:p w14:paraId="3220F266" w14:textId="77777777" w:rsidR="0061522C" w:rsidRPr="00930B87" w:rsidRDefault="0061522C" w:rsidP="0061522C">
      <w:pPr>
        <w:spacing w:before="240"/>
        <w:rPr>
          <w:rFonts w:ascii="Times New Roman" w:hAnsi="Times New Roman" w:cs="Times New Roman"/>
          <w:sz w:val="24"/>
        </w:rPr>
      </w:pPr>
      <w:r w:rsidRPr="00930B87">
        <w:rPr>
          <w:rFonts w:ascii="Times New Roman" w:hAnsi="Times New Roman" w:cs="Times New Roman"/>
          <w:sz w:val="24"/>
        </w:rPr>
        <w:t>At initial intake, the VASH family can only be determined ineligible due to:</w:t>
      </w:r>
    </w:p>
    <w:p w14:paraId="34FFF345" w14:textId="77777777" w:rsidR="004033E2" w:rsidRPr="00930B87" w:rsidRDefault="0061522C">
      <w:pPr>
        <w:pStyle w:val="ListParagraph"/>
        <w:numPr>
          <w:ilvl w:val="0"/>
          <w:numId w:val="1"/>
        </w:numPr>
        <w:spacing w:before="240"/>
        <w:rPr>
          <w:rFonts w:ascii="Times New Roman" w:hAnsi="Times New Roman" w:cs="Times New Roman"/>
          <w:sz w:val="24"/>
        </w:rPr>
      </w:pPr>
      <w:r w:rsidRPr="00930B87">
        <w:rPr>
          <w:rFonts w:ascii="Times New Roman" w:hAnsi="Times New Roman" w:cs="Times New Roman"/>
          <w:sz w:val="24"/>
        </w:rPr>
        <w:t>Income limitations or</w:t>
      </w:r>
    </w:p>
    <w:p w14:paraId="5A246B17" w14:textId="77777777" w:rsidR="004033E2" w:rsidRPr="00930B87" w:rsidRDefault="0061522C">
      <w:pPr>
        <w:pStyle w:val="ListParagraph"/>
        <w:numPr>
          <w:ilvl w:val="0"/>
          <w:numId w:val="1"/>
        </w:numPr>
        <w:spacing w:before="240"/>
        <w:rPr>
          <w:rFonts w:ascii="Times New Roman" w:hAnsi="Times New Roman" w:cs="Times New Roman"/>
          <w:sz w:val="24"/>
        </w:rPr>
      </w:pPr>
      <w:r w:rsidRPr="00930B87">
        <w:rPr>
          <w:rFonts w:ascii="Times New Roman" w:hAnsi="Times New Roman" w:cs="Times New Roman"/>
          <w:sz w:val="24"/>
        </w:rPr>
        <w:t>Having any member of the household subject to a lifetime registration requirement under a state sex offender registration program.</w:t>
      </w:r>
    </w:p>
    <w:p w14:paraId="422D4711" w14:textId="77777777" w:rsidR="0061522C" w:rsidRPr="00930B87" w:rsidRDefault="00130B39" w:rsidP="0061522C">
      <w:pPr>
        <w:spacing w:before="240"/>
        <w:rPr>
          <w:rFonts w:ascii="Times New Roman" w:hAnsi="Times New Roman" w:cs="Times New Roman"/>
          <w:sz w:val="24"/>
        </w:rPr>
      </w:pPr>
      <w:r w:rsidRPr="00930B87">
        <w:rPr>
          <w:rFonts w:ascii="Times New Roman" w:hAnsi="Times New Roman" w:cs="Times New Roman"/>
          <w:sz w:val="24"/>
        </w:rPr>
        <w:t xml:space="preserve">RHA </w:t>
      </w:r>
      <w:r w:rsidR="0061522C" w:rsidRPr="00930B87">
        <w:rPr>
          <w:rFonts w:ascii="Times New Roman" w:hAnsi="Times New Roman" w:cs="Times New Roman"/>
          <w:sz w:val="24"/>
        </w:rPr>
        <w:t>cannot deny assistance to a Veteran that previously participated in a HUD program and still owes money.</w:t>
      </w:r>
    </w:p>
    <w:p w14:paraId="5E0C3EBA" w14:textId="77777777" w:rsidR="00130B39" w:rsidRPr="00930B87" w:rsidRDefault="0061522C" w:rsidP="0061522C">
      <w:pPr>
        <w:spacing w:before="240"/>
        <w:rPr>
          <w:rFonts w:ascii="Times New Roman" w:hAnsi="Times New Roman" w:cs="Times New Roman"/>
          <w:sz w:val="24"/>
        </w:rPr>
      </w:pPr>
      <w:r w:rsidRPr="00930B87">
        <w:rPr>
          <w:rFonts w:ascii="Times New Roman" w:hAnsi="Times New Roman" w:cs="Times New Roman"/>
          <w:sz w:val="24"/>
        </w:rPr>
        <w:t>In any case where</w:t>
      </w:r>
      <w:r w:rsidR="00130B39" w:rsidRPr="00930B87">
        <w:rPr>
          <w:rFonts w:ascii="Times New Roman" w:hAnsi="Times New Roman" w:cs="Times New Roman"/>
          <w:sz w:val="24"/>
        </w:rPr>
        <w:t xml:space="preserve"> RHA decides to deny assistance to the family, RHASNC must give the family written notice which states:</w:t>
      </w:r>
    </w:p>
    <w:p w14:paraId="16CF4076" w14:textId="77777777" w:rsidR="004033E2" w:rsidRPr="00930B87" w:rsidRDefault="00130B39">
      <w:pPr>
        <w:pStyle w:val="ListParagraph"/>
        <w:numPr>
          <w:ilvl w:val="0"/>
          <w:numId w:val="2"/>
        </w:numPr>
        <w:spacing w:before="240"/>
        <w:rPr>
          <w:rFonts w:ascii="Times New Roman" w:hAnsi="Times New Roman" w:cs="Times New Roman"/>
          <w:sz w:val="24"/>
        </w:rPr>
      </w:pPr>
      <w:r w:rsidRPr="00930B87">
        <w:rPr>
          <w:rFonts w:ascii="Times New Roman" w:hAnsi="Times New Roman" w:cs="Times New Roman"/>
          <w:sz w:val="24"/>
        </w:rPr>
        <w:t>The reason(s) for the denial of assistance.</w:t>
      </w:r>
    </w:p>
    <w:p w14:paraId="27E8AF02" w14:textId="77777777" w:rsidR="004033E2" w:rsidRPr="00930B87" w:rsidRDefault="00130B39">
      <w:pPr>
        <w:pStyle w:val="ListParagraph"/>
        <w:numPr>
          <w:ilvl w:val="0"/>
          <w:numId w:val="2"/>
        </w:numPr>
        <w:spacing w:before="240"/>
        <w:rPr>
          <w:rFonts w:ascii="Times New Roman" w:hAnsi="Times New Roman" w:cs="Times New Roman"/>
          <w:sz w:val="24"/>
        </w:rPr>
      </w:pPr>
      <w:r w:rsidRPr="00930B87">
        <w:rPr>
          <w:rFonts w:ascii="Times New Roman" w:hAnsi="Times New Roman" w:cs="Times New Roman"/>
          <w:sz w:val="24"/>
        </w:rPr>
        <w:t>The family’s right to request an informal review</w:t>
      </w:r>
    </w:p>
    <w:p w14:paraId="248EA5C9" w14:textId="77777777" w:rsidR="004033E2" w:rsidRPr="00930B87" w:rsidRDefault="00130B39">
      <w:pPr>
        <w:pStyle w:val="ListParagraph"/>
        <w:numPr>
          <w:ilvl w:val="0"/>
          <w:numId w:val="2"/>
        </w:numPr>
        <w:spacing w:before="240"/>
        <w:rPr>
          <w:rFonts w:ascii="Times New Roman" w:hAnsi="Times New Roman" w:cs="Times New Roman"/>
          <w:sz w:val="24"/>
        </w:rPr>
      </w:pPr>
      <w:r w:rsidRPr="00930B87">
        <w:rPr>
          <w:rFonts w:ascii="Times New Roman" w:hAnsi="Times New Roman" w:cs="Times New Roman"/>
          <w:sz w:val="24"/>
        </w:rPr>
        <w:t>The date by which a request for an informal review must be received by RHASNC</w:t>
      </w:r>
    </w:p>
    <w:p w14:paraId="0F7AE37E" w14:textId="77777777" w:rsidR="004033E2" w:rsidRPr="00930B87" w:rsidRDefault="004033E2">
      <w:pPr>
        <w:spacing w:before="240"/>
        <w:ind w:left="48"/>
        <w:rPr>
          <w:rFonts w:ascii="Times New Roman" w:hAnsi="Times New Roman" w:cs="Times New Roman"/>
          <w:sz w:val="24"/>
        </w:rPr>
      </w:pPr>
    </w:p>
    <w:p w14:paraId="78761995" w14:textId="77777777" w:rsidR="004033E2" w:rsidRPr="00930B87" w:rsidRDefault="00130B39">
      <w:pPr>
        <w:spacing w:before="240"/>
        <w:ind w:left="48"/>
        <w:rPr>
          <w:rFonts w:ascii="Times New Roman" w:hAnsi="Times New Roman" w:cs="Times New Roman"/>
          <w:sz w:val="24"/>
        </w:rPr>
      </w:pPr>
      <w:r w:rsidRPr="00930B87">
        <w:rPr>
          <w:rFonts w:ascii="Times New Roman" w:hAnsi="Times New Roman" w:cs="Times New Roman"/>
          <w:sz w:val="24"/>
        </w:rPr>
        <w:t>Once the applicant becomes a resident, the resident must follow all of RHA’s rules including the family obligations of the tenant-based HCV program.</w:t>
      </w:r>
    </w:p>
    <w:p w14:paraId="65C06DE6" w14:textId="77777777" w:rsidR="004033E2" w:rsidRPr="00930B87" w:rsidRDefault="00130B39">
      <w:pPr>
        <w:spacing w:before="240"/>
        <w:ind w:left="48"/>
        <w:rPr>
          <w:rFonts w:ascii="Times New Roman" w:hAnsi="Times New Roman" w:cs="Times New Roman"/>
          <w:sz w:val="24"/>
        </w:rPr>
      </w:pPr>
      <w:r w:rsidRPr="00930B87">
        <w:rPr>
          <w:rFonts w:ascii="Times New Roman" w:hAnsi="Times New Roman" w:cs="Times New Roman"/>
          <w:sz w:val="24"/>
        </w:rPr>
        <w:t>As a condition of HCV rental assistance, a VASH family must receive case management services from the VAMC.  If a VASH family fails to participate in case management with the VAMC, RHASNC must terminate the HCV rental assistance.  A VAMC determination that the family no longer requires case management is not grounds for termination of assistance.</w:t>
      </w:r>
    </w:p>
    <w:p w14:paraId="22450BAA" w14:textId="77777777" w:rsidR="0061522C" w:rsidRDefault="0061522C"/>
    <w:sectPr w:rsidR="0061522C" w:rsidSect="00EA5A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D2B0B" w14:textId="77777777" w:rsidR="00F554ED" w:rsidRDefault="00F554ED" w:rsidP="00F554ED">
      <w:pPr>
        <w:spacing w:after="0" w:line="240" w:lineRule="auto"/>
      </w:pPr>
      <w:r>
        <w:separator/>
      </w:r>
    </w:p>
  </w:endnote>
  <w:endnote w:type="continuationSeparator" w:id="0">
    <w:p w14:paraId="6AE2E670" w14:textId="77777777" w:rsidR="00F554ED" w:rsidRDefault="00F554ED" w:rsidP="00F5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DEFC1" w14:textId="77777777" w:rsidR="00AC1EF9" w:rsidRDefault="00AC1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F3A71" w14:textId="04565DD3" w:rsidR="008A4F65" w:rsidRDefault="008A4F65">
    <w:pPr>
      <w:pStyle w:val="Footer"/>
    </w:pPr>
    <w:r>
      <w:tab/>
      <w:t xml:space="preserve">                     </w:t>
    </w:r>
    <w:r>
      <w:tab/>
    </w:r>
    <w:r w:rsidR="00AF25A7">
      <w:rPr>
        <w:rFonts w:ascii="Times New Roman" w:hAnsi="Times New Roman"/>
        <w:sz w:val="18"/>
        <w:szCs w:val="18"/>
      </w:rPr>
      <w:t>Admin Plan 20</w:t>
    </w:r>
    <w:r w:rsidR="00231E72">
      <w:rPr>
        <w:rFonts w:ascii="Times New Roman" w:hAnsi="Times New Roman"/>
        <w:sz w:val="18"/>
        <w:szCs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DFD0C" w14:textId="77777777" w:rsidR="00AC1EF9" w:rsidRDefault="00AC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D3CF1" w14:textId="77777777" w:rsidR="00F554ED" w:rsidRDefault="00F554ED" w:rsidP="00F554ED">
      <w:pPr>
        <w:spacing w:after="0" w:line="240" w:lineRule="auto"/>
      </w:pPr>
      <w:r>
        <w:separator/>
      </w:r>
    </w:p>
  </w:footnote>
  <w:footnote w:type="continuationSeparator" w:id="0">
    <w:p w14:paraId="7E3ED199" w14:textId="77777777" w:rsidR="00F554ED" w:rsidRDefault="00F554ED" w:rsidP="00F55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224D" w14:textId="77777777" w:rsidR="00AC1EF9" w:rsidRDefault="00AC1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31B90" w14:textId="77777777" w:rsidR="00AC1EF9" w:rsidRDefault="00AC1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55DC" w14:textId="77777777" w:rsidR="00AC1EF9" w:rsidRDefault="00AC1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84506"/>
    <w:multiLevelType w:val="hybridMultilevel"/>
    <w:tmpl w:val="6AB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5F2E"/>
    <w:multiLevelType w:val="hybridMultilevel"/>
    <w:tmpl w:val="41E68DB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22"/>
    <w:rsid w:val="001111DF"/>
    <w:rsid w:val="00130B39"/>
    <w:rsid w:val="001B5C41"/>
    <w:rsid w:val="00231E72"/>
    <w:rsid w:val="002E2F02"/>
    <w:rsid w:val="00390522"/>
    <w:rsid w:val="003B3265"/>
    <w:rsid w:val="004033E2"/>
    <w:rsid w:val="00403FB7"/>
    <w:rsid w:val="00416FD9"/>
    <w:rsid w:val="005426F8"/>
    <w:rsid w:val="0056049A"/>
    <w:rsid w:val="0061522C"/>
    <w:rsid w:val="00692739"/>
    <w:rsid w:val="00826A14"/>
    <w:rsid w:val="0088798D"/>
    <w:rsid w:val="008A4F65"/>
    <w:rsid w:val="008D6C85"/>
    <w:rsid w:val="00930B87"/>
    <w:rsid w:val="0097445A"/>
    <w:rsid w:val="009F5ACA"/>
    <w:rsid w:val="00AC1EF9"/>
    <w:rsid w:val="00AF25A7"/>
    <w:rsid w:val="00AF493A"/>
    <w:rsid w:val="00B90AA3"/>
    <w:rsid w:val="00BF266F"/>
    <w:rsid w:val="00D03D18"/>
    <w:rsid w:val="00D84B3A"/>
    <w:rsid w:val="00EA5ACA"/>
    <w:rsid w:val="00EC4379"/>
    <w:rsid w:val="00F52BAC"/>
    <w:rsid w:val="00F554ED"/>
    <w:rsid w:val="00F7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2810"/>
  <w15:docId w15:val="{071C485B-66E6-454C-A816-EDE30F5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Text">
    <w:name w:val="Option Text"/>
    <w:basedOn w:val="Normal"/>
    <w:next w:val="Normal"/>
    <w:rsid w:val="00390522"/>
    <w:pPr>
      <w:tabs>
        <w:tab w:val="left" w:pos="360"/>
        <w:tab w:val="left" w:pos="1080"/>
        <w:tab w:val="left" w:pos="1440"/>
      </w:tabs>
      <w:spacing w:before="120" w:after="120" w:line="240" w:lineRule="auto"/>
    </w:pPr>
    <w:rPr>
      <w:rFonts w:ascii="Times New Roman" w:eastAsia="Times New Roman" w:hAnsi="Times New Roman" w:cs="Times New Roman"/>
      <w:sz w:val="24"/>
      <w:szCs w:val="24"/>
    </w:rPr>
  </w:style>
  <w:style w:type="paragraph" w:customStyle="1" w:styleId="NormalTimesNewRoman">
    <w:name w:val="Normal + Times New Roman"/>
    <w:aliases w:val="12 pt,Bold,Centered,Before:  12 pt"/>
    <w:basedOn w:val="Normal"/>
    <w:rsid w:val="00390522"/>
    <w:pPr>
      <w:tabs>
        <w:tab w:val="left" w:pos="1080"/>
      </w:tabs>
      <w:overflowPunct w:val="0"/>
      <w:autoSpaceDE w:val="0"/>
      <w:autoSpaceDN w:val="0"/>
      <w:adjustRightInd w:val="0"/>
      <w:spacing w:before="240" w:after="0" w:line="240" w:lineRule="auto"/>
      <w:jc w:val="center"/>
      <w:textAlignment w:val="baseline"/>
      <w:outlineLvl w:val="0"/>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9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22"/>
    <w:rPr>
      <w:rFonts w:ascii="Tahoma" w:hAnsi="Tahoma" w:cs="Tahoma"/>
      <w:sz w:val="16"/>
      <w:szCs w:val="16"/>
    </w:rPr>
  </w:style>
  <w:style w:type="paragraph" w:styleId="FootnoteText">
    <w:name w:val="footnote text"/>
    <w:basedOn w:val="Normal"/>
    <w:link w:val="FootnoteTextChar"/>
    <w:semiHidden/>
    <w:rsid w:val="00390522"/>
    <w:pPr>
      <w:tabs>
        <w:tab w:val="left" w:pos="1080"/>
      </w:tabs>
      <w:overflowPunct w:val="0"/>
      <w:autoSpaceDE w:val="0"/>
      <w:autoSpaceDN w:val="0"/>
      <w:adjustRightInd w:val="0"/>
      <w:spacing w:before="120" w:after="0" w:line="240" w:lineRule="auto"/>
      <w:textAlignment w:val="baseline"/>
      <w:outlineLvl w:val="0"/>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390522"/>
    <w:rPr>
      <w:rFonts w:ascii="Arial" w:eastAsia="Times New Roman" w:hAnsi="Arial" w:cs="Times New Roman"/>
      <w:sz w:val="20"/>
      <w:szCs w:val="20"/>
    </w:rPr>
  </w:style>
  <w:style w:type="paragraph" w:styleId="ListParagraph">
    <w:name w:val="List Paragraph"/>
    <w:basedOn w:val="Normal"/>
    <w:uiPriority w:val="34"/>
    <w:qFormat/>
    <w:rsid w:val="0061522C"/>
    <w:pPr>
      <w:ind w:left="720"/>
      <w:contextualSpacing/>
    </w:pPr>
  </w:style>
  <w:style w:type="paragraph" w:styleId="Header">
    <w:name w:val="header"/>
    <w:basedOn w:val="Normal"/>
    <w:link w:val="HeaderChar"/>
    <w:uiPriority w:val="99"/>
    <w:unhideWhenUsed/>
    <w:rsid w:val="00F55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4ED"/>
  </w:style>
  <w:style w:type="paragraph" w:styleId="Footer">
    <w:name w:val="footer"/>
    <w:basedOn w:val="Normal"/>
    <w:link w:val="FooterChar"/>
    <w:uiPriority w:val="99"/>
    <w:unhideWhenUsed/>
    <w:rsid w:val="00F55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dc:creator>
  <cp:lastModifiedBy>Alisha Parker</cp:lastModifiedBy>
  <cp:revision>5</cp:revision>
  <cp:lastPrinted>2017-08-29T16:10:00Z</cp:lastPrinted>
  <dcterms:created xsi:type="dcterms:W3CDTF">2019-11-05T01:52:00Z</dcterms:created>
  <dcterms:modified xsi:type="dcterms:W3CDTF">2020-12-08T18:07:00Z</dcterms:modified>
</cp:coreProperties>
</file>